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36A0" w14:textId="6ADAD155" w:rsidR="00033A96" w:rsidRPr="00B62480" w:rsidRDefault="005649BF" w:rsidP="00B62480">
      <w:pPr>
        <w:pStyle w:val="Titel"/>
        <w:rPr>
          <w:sz w:val="48"/>
        </w:rPr>
      </w:pPr>
      <w:r w:rsidRPr="00B62480">
        <w:rPr>
          <w:sz w:val="48"/>
        </w:rPr>
        <w:t>Friedhofsgebührenordnung für den Friedhof der Kirchengemeinde Deiningen</w:t>
      </w:r>
    </w:p>
    <w:p w14:paraId="679D8D4F" w14:textId="2242EB0A" w:rsidR="005649BF" w:rsidRDefault="005649BF"/>
    <w:p w14:paraId="7C3FA237" w14:textId="14DF25C9" w:rsidR="005649BF" w:rsidRDefault="005649BF">
      <w:r>
        <w:t xml:space="preserve">§1 </w:t>
      </w:r>
    </w:p>
    <w:p w14:paraId="4FB94A17" w14:textId="302AC11D" w:rsidR="005649BF" w:rsidRDefault="005649BF">
      <w:r>
        <w:t>Für die Inanspruchnahme der Bestattungsanstalt des Friedhofsträgers werden Gebühren nach dieser Satzung erhoben.</w:t>
      </w:r>
    </w:p>
    <w:p w14:paraId="733F37C5" w14:textId="5B4B7048" w:rsidR="005649BF" w:rsidRDefault="005649BF">
      <w:bookmarkStart w:id="0" w:name="_GoBack"/>
      <w:bookmarkEnd w:id="0"/>
    </w:p>
    <w:p w14:paraId="781F73C3" w14:textId="4E00AD4B" w:rsidR="005649BF" w:rsidRDefault="005649BF">
      <w:r>
        <w:t>§2</w:t>
      </w:r>
    </w:p>
    <w:p w14:paraId="0B05031F" w14:textId="65EC9EFE" w:rsidR="005649BF" w:rsidRDefault="005649BF">
      <w:r>
        <w:t>Die Gebühren sind im Voraus zu entrichten. Die Gebührenschuld entsteht, sobald eine Leistung beantragt wird.</w:t>
      </w:r>
    </w:p>
    <w:p w14:paraId="633832A1" w14:textId="7DFB3854" w:rsidR="005649BF" w:rsidRDefault="005649BF"/>
    <w:p w14:paraId="29ACF9A9" w14:textId="7281CCB0" w:rsidR="005649BF" w:rsidRDefault="005649BF">
      <w:r>
        <w:t>§3</w:t>
      </w:r>
    </w:p>
    <w:p w14:paraId="78965EFD" w14:textId="5D1A59DF" w:rsidR="005649BF" w:rsidRDefault="005649BF" w:rsidP="005649BF">
      <w:pPr>
        <w:pStyle w:val="Listenabsatz"/>
        <w:numPr>
          <w:ilvl w:val="0"/>
          <w:numId w:val="1"/>
        </w:numPr>
      </w:pPr>
      <w:r>
        <w:t>Gebührenpflichtiger ist,</w:t>
      </w:r>
    </w:p>
    <w:p w14:paraId="56F6A730" w14:textId="3C605AE6" w:rsidR="005649BF" w:rsidRDefault="005649BF" w:rsidP="005649BF">
      <w:pPr>
        <w:pStyle w:val="Listenabsatz"/>
        <w:numPr>
          <w:ilvl w:val="1"/>
          <w:numId w:val="1"/>
        </w:numPr>
      </w:pPr>
      <w:r>
        <w:t>Wer zur Tragung der Bestattungskosten gesetzlich verpflichtet ist,</w:t>
      </w:r>
    </w:p>
    <w:p w14:paraId="578BF6BB" w14:textId="6E49DC14" w:rsidR="005649BF" w:rsidRDefault="005649BF" w:rsidP="005649BF">
      <w:pPr>
        <w:pStyle w:val="Listenabsatz"/>
        <w:numPr>
          <w:ilvl w:val="1"/>
          <w:numId w:val="1"/>
        </w:numPr>
      </w:pPr>
      <w:r>
        <w:t>Wer den Antrag auf Benutzung der Bestattungseinrichtung gestellt hat,</w:t>
      </w:r>
    </w:p>
    <w:p w14:paraId="228CCFAC" w14:textId="294A4CA5" w:rsidR="005649BF" w:rsidRDefault="005649BF" w:rsidP="005649BF">
      <w:pPr>
        <w:pStyle w:val="Listenabsatz"/>
        <w:numPr>
          <w:ilvl w:val="1"/>
          <w:numId w:val="1"/>
        </w:numPr>
      </w:pPr>
      <w:r>
        <w:t>Wer das Nutzungsrecht an einer Grabstätte erwirbt,</w:t>
      </w:r>
    </w:p>
    <w:p w14:paraId="226B2A76" w14:textId="64A79A0A" w:rsidR="005649BF" w:rsidRDefault="005649BF" w:rsidP="005649BF">
      <w:pPr>
        <w:pStyle w:val="Listenabsatz"/>
        <w:numPr>
          <w:ilvl w:val="1"/>
          <w:numId w:val="1"/>
        </w:numPr>
      </w:pPr>
      <w:r>
        <w:t>Wer den Auftrag zu einer Leistung erteilt hat.</w:t>
      </w:r>
    </w:p>
    <w:p w14:paraId="0CCD5D15" w14:textId="7A266F6E" w:rsidR="005649BF" w:rsidRDefault="005649BF" w:rsidP="005649BF">
      <w:pPr>
        <w:pStyle w:val="Listenabsatz"/>
        <w:numPr>
          <w:ilvl w:val="0"/>
          <w:numId w:val="1"/>
        </w:numPr>
      </w:pPr>
      <w:r>
        <w:t>Mehrere Gebührenpflichtige haften als Gesamtschuldner.</w:t>
      </w:r>
    </w:p>
    <w:p w14:paraId="2F8DC101" w14:textId="77FC94EA" w:rsidR="005649BF" w:rsidRDefault="005649BF" w:rsidP="005649BF">
      <w:pPr>
        <w:pStyle w:val="Listenabsatz"/>
        <w:numPr>
          <w:ilvl w:val="0"/>
          <w:numId w:val="1"/>
        </w:numPr>
      </w:pPr>
      <w:r>
        <w:t>Zur Zahlung der Grabnutzungsgebühren ist der oder die Grabnutzungsberechtigte verpflichtet.</w:t>
      </w:r>
    </w:p>
    <w:p w14:paraId="6E7BF972" w14:textId="251D7A36" w:rsidR="005649BF" w:rsidRDefault="005649BF" w:rsidP="005649BF"/>
    <w:p w14:paraId="76E61D64" w14:textId="28033944" w:rsidR="005649BF" w:rsidRDefault="005649BF" w:rsidP="005649BF">
      <w:r>
        <w:t>§4</w:t>
      </w:r>
    </w:p>
    <w:p w14:paraId="1EB8AADD" w14:textId="2869B607" w:rsidR="005649BF" w:rsidRDefault="005649BF" w:rsidP="005649BF">
      <w:r>
        <w:t>Gebühren:</w:t>
      </w:r>
    </w:p>
    <w:p w14:paraId="7A78E1C3" w14:textId="77777777" w:rsidR="005649BF" w:rsidRDefault="005649BF" w:rsidP="005649BF"/>
    <w:p w14:paraId="5A31DFC5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Leichenhausbenutzung pro Tag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30 €</w:t>
      </w:r>
    </w:p>
    <w:p w14:paraId="466268A0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Reinigung: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50 €</w:t>
      </w:r>
    </w:p>
    <w:p w14:paraId="485496B8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Einzelgrab 25 Jahre: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850 €</w:t>
      </w:r>
    </w:p>
    <w:p w14:paraId="7026ED74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Doppelgrab 25 Jahre: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1.200 €</w:t>
      </w:r>
    </w:p>
    <w:p w14:paraId="20706877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Kindergrab 20 Jahre: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600 €</w:t>
      </w:r>
    </w:p>
    <w:p w14:paraId="1364514F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Urnengrab 15 Jahre: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700 €</w:t>
      </w:r>
    </w:p>
    <w:p w14:paraId="0A900065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Pflegearmes Urnengrab in Urnengrabanlage 15 Jahre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700 €</w:t>
      </w:r>
    </w:p>
    <w:p w14:paraId="516BDB1D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Pflegefreies Urnengrab halbanonym 15 Jahre</w:t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5649BF">
        <w:rPr>
          <w:rFonts w:ascii="Times New Roman" w:eastAsia="Times New Roman" w:hAnsi="Times New Roman" w:cs="Times New Roman"/>
          <w:szCs w:val="20"/>
          <w:lang w:eastAsia="zh-CN"/>
        </w:rPr>
        <w:tab/>
        <w:t>700 €</w:t>
      </w:r>
    </w:p>
    <w:p w14:paraId="31C1B8C2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FD9C06B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 xml:space="preserve">In die Gebühren ist bereits die Friedhofspflegegebühr (für die Unterhaltung und Sicherung der Wege, Pflege der Anlagen und Beseitigung des Abfalls) eingerechnet. </w:t>
      </w:r>
    </w:p>
    <w:p w14:paraId="0FB7AFD3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4E0FB4F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Deiningen, am __________________</w:t>
      </w:r>
    </w:p>
    <w:p w14:paraId="1615CE62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lastRenderedPageBreak/>
        <w:t xml:space="preserve">Der Kirchenvorstand der Ev.-Luth. Kirchengemeinde Deiningen </w:t>
      </w:r>
    </w:p>
    <w:p w14:paraId="5D9B406B" w14:textId="77777777" w:rsidR="005649BF" w:rsidRPr="005649BF" w:rsidRDefault="005649BF" w:rsidP="005649BF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5649BF">
        <w:rPr>
          <w:rFonts w:ascii="Times New Roman" w:eastAsia="Times New Roman" w:hAnsi="Times New Roman" w:cs="Times New Roman"/>
          <w:szCs w:val="20"/>
          <w:lang w:eastAsia="zh-CN"/>
        </w:rPr>
        <w:t>Heiko Seeburg, geschäftsführender Pfarrer</w:t>
      </w:r>
    </w:p>
    <w:sectPr w:rsidR="005649BF" w:rsidRPr="00564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CAB"/>
    <w:multiLevelType w:val="hybridMultilevel"/>
    <w:tmpl w:val="33D28B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05"/>
    <w:rsid w:val="00033A96"/>
    <w:rsid w:val="005649BF"/>
    <w:rsid w:val="00A24505"/>
    <w:rsid w:val="00B6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B758"/>
  <w15:chartTrackingRefBased/>
  <w15:docId w15:val="{5D5924A9-B10B-4F44-A871-27466117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49B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624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Wiedemann Wolfgang</dc:creator>
  <cp:keywords/>
  <dc:description/>
  <cp:lastModifiedBy>Heiko Seeburg</cp:lastModifiedBy>
  <cp:revision>3</cp:revision>
  <dcterms:created xsi:type="dcterms:W3CDTF">2023-03-17T11:37:00Z</dcterms:created>
  <dcterms:modified xsi:type="dcterms:W3CDTF">2023-11-21T09:10:00Z</dcterms:modified>
</cp:coreProperties>
</file>